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DE" w:rsidRDefault="00E85EDE" w:rsidP="000B787B">
      <w:pPr>
        <w:ind w:right="1134"/>
        <w:jc w:val="center"/>
        <w:rPr>
          <w:sz w:val="32"/>
          <w:szCs w:val="32"/>
          <w:u w:val="single"/>
        </w:rPr>
      </w:pPr>
      <w:r w:rsidRPr="00894C83">
        <w:rPr>
          <w:sz w:val="32"/>
          <w:szCs w:val="32"/>
          <w:u w:val="single"/>
        </w:rPr>
        <w:t>OFFICINE A CEDER</w:t>
      </w:r>
      <w:r w:rsidR="000B787B">
        <w:rPr>
          <w:sz w:val="32"/>
          <w:szCs w:val="32"/>
          <w:u w:val="single"/>
        </w:rPr>
        <w:t xml:space="preserve">, </w:t>
      </w:r>
      <w:r w:rsidRPr="00894C83">
        <w:rPr>
          <w:sz w:val="32"/>
          <w:szCs w:val="32"/>
          <w:u w:val="single"/>
        </w:rPr>
        <w:t>SAUVETERRE DE ROUERGUE ( AVEYRON</w:t>
      </w:r>
      <w:r w:rsidR="000B787B">
        <w:rPr>
          <w:sz w:val="32"/>
          <w:szCs w:val="32"/>
          <w:u w:val="single"/>
        </w:rPr>
        <w:t>, FRANCE</w:t>
      </w:r>
      <w:r w:rsidRPr="00894C83">
        <w:rPr>
          <w:sz w:val="32"/>
          <w:szCs w:val="32"/>
          <w:u w:val="single"/>
        </w:rPr>
        <w:t xml:space="preserve"> )</w:t>
      </w:r>
    </w:p>
    <w:p w:rsidR="000B787B" w:rsidRPr="000B787B" w:rsidRDefault="000B787B" w:rsidP="000B787B">
      <w:pPr>
        <w:ind w:right="1134"/>
        <w:jc w:val="center"/>
        <w:rPr>
          <w:sz w:val="28"/>
          <w:szCs w:val="28"/>
          <w:u w:val="single"/>
        </w:rPr>
      </w:pPr>
      <w:r w:rsidRPr="000B787B">
        <w:rPr>
          <w:sz w:val="28"/>
          <w:szCs w:val="28"/>
          <w:u w:val="single"/>
        </w:rPr>
        <w:t>PHARMACY FOR SALE, SAUVETERRE DE ROUERGUE (AVEYRON, FRANCE)</w:t>
      </w:r>
    </w:p>
    <w:p w:rsidR="003B0F4C" w:rsidRDefault="003B0F4C" w:rsidP="00BA717B">
      <w:pPr>
        <w:ind w:right="1134"/>
        <w:jc w:val="center"/>
        <w:rPr>
          <w:sz w:val="32"/>
          <w:szCs w:val="32"/>
        </w:rPr>
      </w:pPr>
      <w:r w:rsidRPr="00BA717B">
        <w:rPr>
          <w:noProof/>
          <w:sz w:val="32"/>
          <w:szCs w:val="32"/>
        </w:rPr>
        <w:drawing>
          <wp:inline distT="0" distB="0" distL="0" distR="0" wp14:anchorId="75CD6A0A" wp14:editId="6469FB9D">
            <wp:extent cx="2653200" cy="128880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5_0740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17B" w:rsidRPr="00BA717B">
        <w:rPr>
          <w:sz w:val="32"/>
          <w:szCs w:val="32"/>
        </w:rPr>
        <w:t xml:space="preserve">             </w:t>
      </w:r>
      <w:r w:rsidRPr="00BA717B">
        <w:rPr>
          <w:noProof/>
          <w:sz w:val="32"/>
          <w:szCs w:val="32"/>
        </w:rPr>
        <w:drawing>
          <wp:inline distT="0" distB="0" distL="0" distR="0" wp14:anchorId="50E6AB26" wp14:editId="3C40A6F9">
            <wp:extent cx="2653200" cy="128880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5_0742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17B">
        <w:rPr>
          <w:noProof/>
          <w:sz w:val="32"/>
          <w:szCs w:val="32"/>
        </w:rPr>
        <w:drawing>
          <wp:inline distT="0" distB="0" distL="0" distR="0" wp14:anchorId="175273F4" wp14:editId="513714C8">
            <wp:extent cx="2649600" cy="1288800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5_152308(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17B" w:rsidRPr="00BA717B">
        <w:rPr>
          <w:sz w:val="32"/>
          <w:szCs w:val="32"/>
        </w:rPr>
        <w:t xml:space="preserve">             </w:t>
      </w:r>
      <w:r w:rsidRPr="00BA717B">
        <w:rPr>
          <w:noProof/>
          <w:sz w:val="32"/>
          <w:szCs w:val="32"/>
        </w:rPr>
        <w:drawing>
          <wp:inline distT="0" distB="0" distL="0" distR="0" wp14:anchorId="49251EE3" wp14:editId="301EC953">
            <wp:extent cx="2649600" cy="1288800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5_1527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EDE" w:rsidRDefault="00E85EDE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Située au cœur d’une bastide médiévale classée parmi les plus beaux villages de France. Sauveterre se compose de trois villages .Sa population est de 1000 habitants.</w:t>
      </w:r>
      <w:r w:rsidR="00632A07">
        <w:rPr>
          <w:sz w:val="24"/>
          <w:szCs w:val="24"/>
        </w:rPr>
        <w:t xml:space="preserve"> Ce joli village propose une agréable qualité de vie. Produits du terroir, circuits de randonnées</w:t>
      </w:r>
      <w:r w:rsidR="00F721C4">
        <w:rPr>
          <w:sz w:val="24"/>
          <w:szCs w:val="24"/>
        </w:rPr>
        <w:t>, artisanat d’art</w:t>
      </w:r>
      <w:r w:rsidR="00DD3ADC">
        <w:rPr>
          <w:sz w:val="24"/>
          <w:szCs w:val="24"/>
        </w:rPr>
        <w:t>,</w:t>
      </w:r>
      <w:r w:rsidR="00F721C4">
        <w:rPr>
          <w:sz w:val="24"/>
          <w:szCs w:val="24"/>
        </w:rPr>
        <w:t xml:space="preserve"> restaurant étoilé</w:t>
      </w:r>
      <w:r w:rsidR="00632A07">
        <w:rPr>
          <w:sz w:val="24"/>
          <w:szCs w:val="24"/>
        </w:rPr>
        <w:t xml:space="preserve">… </w:t>
      </w:r>
    </w:p>
    <w:p w:rsidR="008C4E81" w:rsidRDefault="00132C04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Commerces,</w:t>
      </w:r>
      <w:r w:rsidR="00910AD2">
        <w:rPr>
          <w:sz w:val="24"/>
          <w:szCs w:val="24"/>
        </w:rPr>
        <w:t xml:space="preserve"> poste,</w:t>
      </w:r>
      <w:r w:rsidR="008C4E81">
        <w:rPr>
          <w:sz w:val="24"/>
          <w:szCs w:val="24"/>
        </w:rPr>
        <w:t xml:space="preserve"> maison assistance maternelle en construction.</w:t>
      </w:r>
    </w:p>
    <w:p w:rsidR="00632A07" w:rsidRDefault="00632A07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Sauveterre se situe à 35 km de Rodez, et d’Albi, 130 km de Toulouse.</w:t>
      </w:r>
      <w:r w:rsidR="00894C83">
        <w:rPr>
          <w:sz w:val="24"/>
          <w:szCs w:val="24"/>
        </w:rPr>
        <w:t xml:space="preserve"> Naucelle est à 7 km, Baraqueville</w:t>
      </w:r>
      <w:r w:rsidR="00F721C4">
        <w:rPr>
          <w:sz w:val="24"/>
          <w:szCs w:val="24"/>
        </w:rPr>
        <w:t xml:space="preserve"> </w:t>
      </w:r>
      <w:r w:rsidR="00894C83">
        <w:rPr>
          <w:sz w:val="24"/>
          <w:szCs w:val="24"/>
        </w:rPr>
        <w:t>11 km.</w:t>
      </w:r>
    </w:p>
    <w:p w:rsidR="000B787B" w:rsidRDefault="000B787B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Placed in the midst of a</w:t>
      </w:r>
      <w:r w:rsidR="00D023B8">
        <w:rPr>
          <w:sz w:val="24"/>
          <w:szCs w:val="24"/>
        </w:rPr>
        <w:t xml:space="preserve"> medieval </w:t>
      </w:r>
      <w:r w:rsidR="006478D2">
        <w:rPr>
          <w:sz w:val="24"/>
          <w:szCs w:val="24"/>
        </w:rPr>
        <w:t>town</w:t>
      </w:r>
      <w:r w:rsidR="00D023B8">
        <w:rPr>
          <w:sz w:val="24"/>
          <w:szCs w:val="24"/>
        </w:rPr>
        <w:t xml:space="preserve"> listed in the </w:t>
      </w:r>
      <w:r w:rsidR="00D023B8" w:rsidRPr="00D023B8">
        <w:rPr>
          <w:sz w:val="24"/>
          <w:szCs w:val="24"/>
        </w:rPr>
        <w:t xml:space="preserve">most beautiful villages of </w:t>
      </w:r>
      <w:r w:rsidR="00D023B8">
        <w:rPr>
          <w:sz w:val="24"/>
          <w:szCs w:val="24"/>
        </w:rPr>
        <w:t>France.</w:t>
      </w:r>
      <w:r w:rsidR="00C70E8F">
        <w:rPr>
          <w:sz w:val="24"/>
          <w:szCs w:val="24"/>
        </w:rPr>
        <w:t xml:space="preserve"> </w:t>
      </w:r>
      <w:r w:rsidR="006478D2">
        <w:rPr>
          <w:sz w:val="24"/>
          <w:szCs w:val="24"/>
        </w:rPr>
        <w:t xml:space="preserve">Sauveterre is made of 3 villages, with a population of 1000 inhabitants. This tiny village offers a pleasant quality of life. Local products, hiking trails, local </w:t>
      </w:r>
      <w:r w:rsidR="00313CA6">
        <w:rPr>
          <w:sz w:val="24"/>
          <w:szCs w:val="24"/>
        </w:rPr>
        <w:t>crafting, starred restaurants …</w:t>
      </w:r>
    </w:p>
    <w:p w:rsidR="00313CA6" w:rsidRDefault="00313CA6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Shops, post office, nursery under construction.</w:t>
      </w:r>
    </w:p>
    <w:p w:rsidR="00313CA6" w:rsidRDefault="00313CA6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Sauveterre is 35km away from Rodez and Albi, and 130km from Toulouse. Naucelle is 7km away, Baraqueville 11km.</w:t>
      </w:r>
    </w:p>
    <w:p w:rsidR="00894C83" w:rsidRPr="00F721C4" w:rsidRDefault="00894C83" w:rsidP="00E85EDE">
      <w:pPr>
        <w:ind w:right="1134"/>
        <w:rPr>
          <w:b/>
          <w:sz w:val="24"/>
          <w:szCs w:val="24"/>
          <w:u w:val="single"/>
        </w:rPr>
      </w:pPr>
      <w:r w:rsidRPr="00F721C4">
        <w:rPr>
          <w:b/>
          <w:sz w:val="24"/>
          <w:szCs w:val="24"/>
          <w:u w:val="single"/>
        </w:rPr>
        <w:t>ENVIRONNEMENT MEDICAL :</w:t>
      </w:r>
    </w:p>
    <w:p w:rsidR="00894C83" w:rsidRDefault="00894C83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F721C4">
        <w:rPr>
          <w:sz w:val="24"/>
          <w:szCs w:val="24"/>
        </w:rPr>
        <w:t>médecin sur place</w:t>
      </w:r>
      <w:r>
        <w:rPr>
          <w:sz w:val="24"/>
          <w:szCs w:val="24"/>
        </w:rPr>
        <w:t xml:space="preserve"> à Sauveterre de </w:t>
      </w:r>
      <w:r w:rsidR="00F721C4">
        <w:rPr>
          <w:sz w:val="24"/>
          <w:szCs w:val="24"/>
        </w:rPr>
        <w:t xml:space="preserve">Rouergue. </w:t>
      </w:r>
      <w:r w:rsidR="008C4E81">
        <w:rPr>
          <w:sz w:val="24"/>
          <w:szCs w:val="24"/>
        </w:rPr>
        <w:t>7</w:t>
      </w:r>
      <w:r w:rsidR="00F721C4">
        <w:rPr>
          <w:sz w:val="24"/>
          <w:szCs w:val="24"/>
        </w:rPr>
        <w:t xml:space="preserve"> médecins à Naucelle, 4  à Baraqueville.</w:t>
      </w:r>
    </w:p>
    <w:p w:rsidR="00313CA6" w:rsidRDefault="00F721C4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Présence d’un bel espace santé avec pédicure podologue, ostéopathe, psychologue clinicienne, infirmiers, kinésithérapeute et arrivée en juillet de deu</w:t>
      </w:r>
      <w:r w:rsidR="008C4E81">
        <w:rPr>
          <w:sz w:val="24"/>
          <w:szCs w:val="24"/>
        </w:rPr>
        <w:t>x orthoptistes.</w:t>
      </w:r>
    </w:p>
    <w:p w:rsidR="00F721C4" w:rsidRDefault="00F721C4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Un EHPAD de 90 lits.</w:t>
      </w:r>
    </w:p>
    <w:p w:rsidR="00A62814" w:rsidRPr="00A62814" w:rsidRDefault="00A62814" w:rsidP="00E85EDE">
      <w:pPr>
        <w:ind w:right="1134"/>
        <w:rPr>
          <w:b/>
          <w:sz w:val="24"/>
          <w:szCs w:val="24"/>
          <w:u w:val="single"/>
        </w:rPr>
      </w:pPr>
      <w:r w:rsidRPr="00A62814">
        <w:rPr>
          <w:b/>
          <w:sz w:val="24"/>
          <w:szCs w:val="24"/>
          <w:u w:val="single"/>
        </w:rPr>
        <w:t>MEDICAL ENVIRONMENT :</w:t>
      </w:r>
    </w:p>
    <w:p w:rsidR="00313CA6" w:rsidRDefault="00313CA6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A Ph. Doctor on site. 7 at Naucelle, 4 at Baraqueville.</w:t>
      </w:r>
    </w:p>
    <w:p w:rsidR="00313CA6" w:rsidRDefault="00313CA6" w:rsidP="00E85EDE">
      <w:pPr>
        <w:ind w:right="1134"/>
        <w:rPr>
          <w:rStyle w:val="tlid-translation"/>
          <w:lang w:val="en"/>
        </w:rPr>
      </w:pPr>
      <w:r w:rsidRPr="00313CA6">
        <w:rPr>
          <w:sz w:val="24"/>
          <w:szCs w:val="24"/>
        </w:rPr>
        <w:lastRenderedPageBreak/>
        <w:t>Presence of a beautiful health area with podiatrist pedicure</w:t>
      </w:r>
      <w:r>
        <w:rPr>
          <w:sz w:val="24"/>
          <w:szCs w:val="24"/>
        </w:rPr>
        <w:t xml:space="preserve">, </w:t>
      </w:r>
      <w:r w:rsidRPr="00313CA6">
        <w:rPr>
          <w:sz w:val="24"/>
          <w:szCs w:val="24"/>
        </w:rPr>
        <w:t>osteopath, clinical psychologist, nurses, physiotherapist</w:t>
      </w:r>
      <w:r>
        <w:rPr>
          <w:sz w:val="24"/>
          <w:szCs w:val="24"/>
        </w:rPr>
        <w:t xml:space="preserve"> and </w:t>
      </w:r>
      <w:r>
        <w:rPr>
          <w:rStyle w:val="tlid-translation"/>
          <w:lang w:val="en"/>
        </w:rPr>
        <w:t>arrival in July of two orthoptists</w:t>
      </w:r>
    </w:p>
    <w:p w:rsidR="00313CA6" w:rsidRDefault="00313CA6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M</w:t>
      </w:r>
      <w:r w:rsidRPr="00313CA6">
        <w:rPr>
          <w:sz w:val="24"/>
          <w:szCs w:val="24"/>
        </w:rPr>
        <w:t>edicalized retirement home</w:t>
      </w:r>
      <w:r>
        <w:rPr>
          <w:sz w:val="24"/>
          <w:szCs w:val="24"/>
        </w:rPr>
        <w:t xml:space="preserve"> with 90 places.</w:t>
      </w:r>
    </w:p>
    <w:p w:rsidR="00F721C4" w:rsidRDefault="00F721C4" w:rsidP="00E85EDE">
      <w:pPr>
        <w:ind w:right="1134"/>
        <w:rPr>
          <w:b/>
          <w:sz w:val="24"/>
          <w:szCs w:val="24"/>
          <w:u w:val="single"/>
        </w:rPr>
      </w:pPr>
      <w:r w:rsidRPr="00F721C4">
        <w:rPr>
          <w:b/>
          <w:sz w:val="24"/>
          <w:szCs w:val="24"/>
          <w:u w:val="single"/>
        </w:rPr>
        <w:t>L’OFFICINE</w:t>
      </w:r>
      <w:r>
        <w:rPr>
          <w:b/>
          <w:sz w:val="24"/>
          <w:szCs w:val="24"/>
          <w:u w:val="single"/>
        </w:rPr>
        <w:t> :</w:t>
      </w:r>
    </w:p>
    <w:p w:rsidR="00F721C4" w:rsidRDefault="00F721C4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Départ à la retraite du titulaire.</w:t>
      </w:r>
    </w:p>
    <w:p w:rsidR="00F721C4" w:rsidRDefault="00F721C4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Officine dotée d’un robot semi automatique pour la prépara</w:t>
      </w:r>
      <w:r w:rsidR="00A62814">
        <w:rPr>
          <w:sz w:val="24"/>
          <w:szCs w:val="24"/>
        </w:rPr>
        <w:t>tion des doses divisées pour l’</w:t>
      </w:r>
      <w:r>
        <w:rPr>
          <w:sz w:val="24"/>
          <w:szCs w:val="24"/>
        </w:rPr>
        <w:t>E</w:t>
      </w:r>
      <w:r w:rsidR="00A62814">
        <w:rPr>
          <w:sz w:val="24"/>
          <w:szCs w:val="24"/>
        </w:rPr>
        <w:t>H</w:t>
      </w:r>
      <w:r>
        <w:rPr>
          <w:sz w:val="24"/>
          <w:szCs w:val="24"/>
        </w:rPr>
        <w:t>PAD.</w:t>
      </w:r>
      <w:r w:rsidR="005566E3">
        <w:rPr>
          <w:sz w:val="24"/>
          <w:szCs w:val="24"/>
        </w:rPr>
        <w:t xml:space="preserve"> Superficie de l’officine</w:t>
      </w:r>
      <w:r w:rsidR="00132C04">
        <w:rPr>
          <w:sz w:val="24"/>
          <w:szCs w:val="24"/>
        </w:rPr>
        <w:t xml:space="preserve"> 1</w:t>
      </w:r>
      <w:r w:rsidR="00417E42">
        <w:rPr>
          <w:sz w:val="24"/>
          <w:szCs w:val="24"/>
        </w:rPr>
        <w:t>6</w:t>
      </w:r>
      <w:r w:rsidR="00132C04">
        <w:rPr>
          <w:sz w:val="24"/>
          <w:szCs w:val="24"/>
        </w:rPr>
        <w:t>0m²,</w:t>
      </w:r>
      <w:r w:rsidR="005566E3">
        <w:rPr>
          <w:sz w:val="24"/>
          <w:szCs w:val="24"/>
        </w:rPr>
        <w:t xml:space="preserve"> </w:t>
      </w:r>
      <w:r w:rsidR="00132C04">
        <w:rPr>
          <w:sz w:val="24"/>
          <w:szCs w:val="24"/>
        </w:rPr>
        <w:t>avec espace orthopédie, labo, pièce réservée PDA,</w:t>
      </w:r>
      <w:r w:rsidR="00417E42">
        <w:rPr>
          <w:sz w:val="24"/>
          <w:szCs w:val="24"/>
        </w:rPr>
        <w:t xml:space="preserve"> </w:t>
      </w:r>
      <w:r w:rsidR="003E48CE">
        <w:rPr>
          <w:sz w:val="24"/>
          <w:szCs w:val="24"/>
        </w:rPr>
        <w:t>réserves</w:t>
      </w:r>
      <w:r w:rsidR="00417E42">
        <w:rPr>
          <w:sz w:val="24"/>
          <w:szCs w:val="24"/>
        </w:rPr>
        <w:t>,</w:t>
      </w:r>
      <w:r w:rsidR="00132C04">
        <w:rPr>
          <w:sz w:val="24"/>
          <w:szCs w:val="24"/>
        </w:rPr>
        <w:t xml:space="preserve"> bureau titulaire.</w:t>
      </w:r>
    </w:p>
    <w:p w:rsidR="00F721C4" w:rsidRDefault="00F721C4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 xml:space="preserve">Conditions exceptionnelles </w:t>
      </w:r>
      <w:r w:rsidR="00DD3ADC">
        <w:rPr>
          <w:sz w:val="24"/>
          <w:szCs w:val="24"/>
        </w:rPr>
        <w:t>pour un futur acquéreur :</w:t>
      </w:r>
    </w:p>
    <w:p w:rsidR="008C4E81" w:rsidRDefault="00DD3ADC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- Prix de la cession</w:t>
      </w:r>
      <w:r w:rsidR="00020F6B">
        <w:rPr>
          <w:sz w:val="24"/>
          <w:szCs w:val="24"/>
        </w:rPr>
        <w:t>.</w:t>
      </w:r>
      <w:r w:rsidR="000B787B">
        <w:rPr>
          <w:sz w:val="24"/>
          <w:szCs w:val="24"/>
        </w:rPr>
        <w:br/>
      </w:r>
      <w:r w:rsidR="00020F6B">
        <w:rPr>
          <w:sz w:val="24"/>
          <w:szCs w:val="24"/>
        </w:rPr>
        <w:t>- C</w:t>
      </w:r>
      <w:r w:rsidR="00B4763C">
        <w:rPr>
          <w:sz w:val="24"/>
          <w:szCs w:val="24"/>
        </w:rPr>
        <w:t>hiffre d’affaire </w:t>
      </w:r>
      <w:r w:rsidR="00020F6B">
        <w:rPr>
          <w:sz w:val="24"/>
          <w:szCs w:val="24"/>
        </w:rPr>
        <w:t>600 k€.</w:t>
      </w:r>
      <w:r w:rsidR="000B787B">
        <w:rPr>
          <w:sz w:val="24"/>
          <w:szCs w:val="24"/>
        </w:rPr>
        <w:br/>
      </w:r>
      <w:r w:rsidR="00134C34">
        <w:rPr>
          <w:sz w:val="24"/>
          <w:szCs w:val="24"/>
        </w:rPr>
        <w:t>- Zone ZRR</w:t>
      </w:r>
      <w:r w:rsidR="00020F6B">
        <w:rPr>
          <w:sz w:val="24"/>
          <w:szCs w:val="24"/>
        </w:rPr>
        <w:t>.</w:t>
      </w:r>
      <w:r w:rsidR="000B787B">
        <w:rPr>
          <w:sz w:val="24"/>
          <w:szCs w:val="24"/>
        </w:rPr>
        <w:br/>
      </w:r>
      <w:r>
        <w:rPr>
          <w:sz w:val="24"/>
          <w:szCs w:val="24"/>
        </w:rPr>
        <w:t>- Caution municipale.</w:t>
      </w:r>
      <w:r w:rsidR="000B787B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8C4E81">
        <w:rPr>
          <w:sz w:val="24"/>
          <w:szCs w:val="24"/>
        </w:rPr>
        <w:t>L</w:t>
      </w:r>
      <w:r>
        <w:rPr>
          <w:sz w:val="24"/>
          <w:szCs w:val="24"/>
        </w:rPr>
        <w:t>oyer de la pharmacie.</w:t>
      </w:r>
      <w:r w:rsidR="000B787B">
        <w:rPr>
          <w:sz w:val="24"/>
          <w:szCs w:val="24"/>
        </w:rPr>
        <w:br/>
      </w:r>
      <w:r w:rsidR="008C4E81">
        <w:rPr>
          <w:sz w:val="24"/>
          <w:szCs w:val="24"/>
        </w:rPr>
        <w:t xml:space="preserve">- Logement à </w:t>
      </w:r>
      <w:r w:rsidR="00134C34">
        <w:rPr>
          <w:sz w:val="24"/>
          <w:szCs w:val="24"/>
        </w:rPr>
        <w:t>l’étage,</w:t>
      </w:r>
      <w:r w:rsidR="008C4E81">
        <w:rPr>
          <w:sz w:val="24"/>
          <w:szCs w:val="24"/>
        </w:rPr>
        <w:t xml:space="preserve"> duplex 240 </w:t>
      </w:r>
      <w:r w:rsidR="00134C34">
        <w:rPr>
          <w:sz w:val="24"/>
          <w:szCs w:val="24"/>
        </w:rPr>
        <w:t>m²,</w:t>
      </w:r>
      <w:r w:rsidR="008C4E81">
        <w:rPr>
          <w:sz w:val="24"/>
          <w:szCs w:val="24"/>
        </w:rPr>
        <w:t xml:space="preserve"> jardin.</w:t>
      </w:r>
    </w:p>
    <w:p w:rsidR="00A62814" w:rsidRPr="00A62814" w:rsidRDefault="00A62814" w:rsidP="00E85EDE">
      <w:pPr>
        <w:ind w:right="1134"/>
        <w:rPr>
          <w:b/>
          <w:sz w:val="24"/>
          <w:szCs w:val="24"/>
          <w:u w:val="single"/>
        </w:rPr>
      </w:pPr>
      <w:r w:rsidRPr="00A62814">
        <w:rPr>
          <w:b/>
          <w:sz w:val="24"/>
          <w:szCs w:val="24"/>
          <w:u w:val="single"/>
        </w:rPr>
        <w:t>THE PHARMACY :</w:t>
      </w:r>
    </w:p>
    <w:p w:rsidR="00A62814" w:rsidRDefault="00A62814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Retirement of the holder.</w:t>
      </w:r>
    </w:p>
    <w:p w:rsidR="00A62814" w:rsidRDefault="00A62814" w:rsidP="00E85EDE">
      <w:pPr>
        <w:ind w:right="1134"/>
        <w:rPr>
          <w:sz w:val="24"/>
          <w:szCs w:val="24"/>
        </w:rPr>
      </w:pPr>
      <w:r w:rsidRPr="00A62814">
        <w:rPr>
          <w:sz w:val="24"/>
          <w:szCs w:val="24"/>
        </w:rPr>
        <w:t>Officine equipped with a semi-automatic robot for the preparation of divided doses</w:t>
      </w:r>
      <w:r>
        <w:rPr>
          <w:sz w:val="24"/>
          <w:szCs w:val="24"/>
        </w:rPr>
        <w:t xml:space="preserve"> for the retirement house. </w:t>
      </w:r>
      <w:r w:rsidRPr="00A62814">
        <w:rPr>
          <w:sz w:val="24"/>
          <w:szCs w:val="24"/>
        </w:rPr>
        <w:t>Area of the pharmacy 160m²</w:t>
      </w:r>
      <w:r>
        <w:rPr>
          <w:sz w:val="24"/>
          <w:szCs w:val="24"/>
        </w:rPr>
        <w:t xml:space="preserve">, </w:t>
      </w:r>
      <w:r w:rsidRPr="00A62814">
        <w:rPr>
          <w:sz w:val="24"/>
          <w:szCs w:val="24"/>
        </w:rPr>
        <w:t>with orthoped</w:t>
      </w:r>
      <w:r w:rsidR="00B4763C">
        <w:rPr>
          <w:sz w:val="24"/>
          <w:szCs w:val="24"/>
        </w:rPr>
        <w:t>ic space, lab, reserved room for preparing pill containers</w:t>
      </w:r>
      <w:r w:rsidRPr="00A62814">
        <w:rPr>
          <w:sz w:val="24"/>
          <w:szCs w:val="24"/>
        </w:rPr>
        <w:t>, reserves, office holder.</w:t>
      </w:r>
    </w:p>
    <w:p w:rsidR="00A62814" w:rsidRDefault="00B4763C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Exceptional conditions for the future buyer :</w:t>
      </w:r>
    </w:p>
    <w:p w:rsidR="00B4763C" w:rsidRDefault="00020F6B" w:rsidP="00020F6B">
      <w:pPr>
        <w:pStyle w:val="Paragraphedeliste"/>
        <w:numPr>
          <w:ilvl w:val="0"/>
          <w:numId w:val="2"/>
        </w:numPr>
        <w:ind w:right="1134"/>
        <w:rPr>
          <w:sz w:val="24"/>
          <w:szCs w:val="24"/>
        </w:rPr>
      </w:pPr>
      <w:r>
        <w:rPr>
          <w:sz w:val="24"/>
          <w:szCs w:val="24"/>
        </w:rPr>
        <w:t>Interesting acquisition price</w:t>
      </w:r>
    </w:p>
    <w:p w:rsidR="00020F6B" w:rsidRDefault="00E45729" w:rsidP="00020F6B">
      <w:pPr>
        <w:pStyle w:val="Paragraphedeliste"/>
        <w:numPr>
          <w:ilvl w:val="0"/>
          <w:numId w:val="2"/>
        </w:numPr>
        <w:ind w:right="1134"/>
        <w:rPr>
          <w:sz w:val="24"/>
          <w:szCs w:val="24"/>
        </w:rPr>
      </w:pPr>
      <w:r>
        <w:rPr>
          <w:sz w:val="24"/>
          <w:szCs w:val="24"/>
        </w:rPr>
        <w:t>Turnover 600 k€</w:t>
      </w:r>
    </w:p>
    <w:p w:rsidR="00E45729" w:rsidRDefault="00E45729" w:rsidP="00020F6B">
      <w:pPr>
        <w:pStyle w:val="Paragraphedeliste"/>
        <w:numPr>
          <w:ilvl w:val="0"/>
          <w:numId w:val="2"/>
        </w:numPr>
        <w:ind w:right="1134"/>
        <w:rPr>
          <w:sz w:val="24"/>
          <w:szCs w:val="24"/>
        </w:rPr>
      </w:pPr>
      <w:r>
        <w:rPr>
          <w:sz w:val="24"/>
          <w:szCs w:val="24"/>
        </w:rPr>
        <w:t>Interesting Tax Rates (Revitalization of Rural Area helping plan)</w:t>
      </w:r>
    </w:p>
    <w:p w:rsidR="00E45729" w:rsidRDefault="00E45729" w:rsidP="00020F6B">
      <w:pPr>
        <w:pStyle w:val="Paragraphedeliste"/>
        <w:numPr>
          <w:ilvl w:val="0"/>
          <w:numId w:val="2"/>
        </w:numPr>
        <w:ind w:right="1134"/>
        <w:rPr>
          <w:sz w:val="24"/>
          <w:szCs w:val="24"/>
        </w:rPr>
      </w:pPr>
      <w:r>
        <w:rPr>
          <w:sz w:val="24"/>
          <w:szCs w:val="24"/>
        </w:rPr>
        <w:t>Municipal guarantee for the bank loan</w:t>
      </w:r>
    </w:p>
    <w:p w:rsidR="00E45729" w:rsidRDefault="00E45729" w:rsidP="00020F6B">
      <w:pPr>
        <w:pStyle w:val="Paragraphedeliste"/>
        <w:numPr>
          <w:ilvl w:val="0"/>
          <w:numId w:val="2"/>
        </w:numPr>
        <w:ind w:right="1134"/>
        <w:rPr>
          <w:sz w:val="24"/>
          <w:szCs w:val="24"/>
        </w:rPr>
      </w:pPr>
      <w:r>
        <w:rPr>
          <w:sz w:val="24"/>
          <w:szCs w:val="24"/>
        </w:rPr>
        <w:t>Interesting pharmacy rent</w:t>
      </w:r>
    </w:p>
    <w:p w:rsidR="00E45729" w:rsidRPr="00020F6B" w:rsidRDefault="00E45729" w:rsidP="00020F6B">
      <w:pPr>
        <w:pStyle w:val="Paragraphedeliste"/>
        <w:numPr>
          <w:ilvl w:val="0"/>
          <w:numId w:val="2"/>
        </w:numPr>
        <w:ind w:right="1134"/>
        <w:rPr>
          <w:sz w:val="24"/>
          <w:szCs w:val="24"/>
        </w:rPr>
      </w:pPr>
      <w:r>
        <w:rPr>
          <w:sz w:val="24"/>
          <w:szCs w:val="24"/>
        </w:rPr>
        <w:t xml:space="preserve">Housing upstairs, duplex 240m², </w:t>
      </w:r>
      <w:r w:rsidR="0076148D">
        <w:rPr>
          <w:sz w:val="24"/>
          <w:szCs w:val="24"/>
        </w:rPr>
        <w:t>garden.</w:t>
      </w:r>
    </w:p>
    <w:p w:rsidR="00894C83" w:rsidRDefault="00DD3ADC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Pour</w:t>
      </w:r>
      <w:r w:rsidR="00A62814">
        <w:rPr>
          <w:sz w:val="24"/>
          <w:szCs w:val="24"/>
        </w:rPr>
        <w:t xml:space="preserve"> tous renseignements : +33 5 65 72 12 64  ou +33 6 58 18 17 02.</w:t>
      </w:r>
    </w:p>
    <w:p w:rsidR="00A62814" w:rsidRDefault="00A62814" w:rsidP="00A62814">
      <w:pPr>
        <w:ind w:right="1134"/>
        <w:rPr>
          <w:sz w:val="24"/>
          <w:szCs w:val="24"/>
        </w:rPr>
      </w:pPr>
      <w:r>
        <w:rPr>
          <w:sz w:val="24"/>
          <w:szCs w:val="24"/>
        </w:rPr>
        <w:t>For any information : +33 5 65 72 12 64  ou +33 6 58 18 17 02.</w:t>
      </w:r>
    </w:p>
    <w:p w:rsidR="00A62814" w:rsidRPr="00A62814" w:rsidRDefault="00BD22BF" w:rsidP="00E85EDE">
      <w:pPr>
        <w:ind w:right="1134"/>
        <w:rPr>
          <w:sz w:val="24"/>
          <w:szCs w:val="24"/>
        </w:rPr>
      </w:pPr>
      <w:r>
        <w:rPr>
          <w:sz w:val="24"/>
          <w:szCs w:val="24"/>
        </w:rPr>
        <w:t>Jean-Pierre MIROUS,</w:t>
      </w:r>
      <w:r>
        <w:rPr>
          <w:sz w:val="24"/>
          <w:szCs w:val="24"/>
        </w:rPr>
        <w:br/>
        <w:t>Pharmacien de Sauveterre-de-Rouergue.</w:t>
      </w:r>
      <w:bookmarkStart w:id="0" w:name="_GoBack"/>
      <w:bookmarkEnd w:id="0"/>
    </w:p>
    <w:sectPr w:rsidR="00A62814" w:rsidRPr="00A62814" w:rsidSect="00BA7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CF" w:rsidRDefault="009C35CF" w:rsidP="000B787B">
      <w:pPr>
        <w:spacing w:after="0" w:line="240" w:lineRule="auto"/>
      </w:pPr>
      <w:r>
        <w:separator/>
      </w:r>
    </w:p>
  </w:endnote>
  <w:endnote w:type="continuationSeparator" w:id="0">
    <w:p w:rsidR="009C35CF" w:rsidRDefault="009C35CF" w:rsidP="000B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CF" w:rsidRDefault="009C35CF" w:rsidP="000B787B">
      <w:pPr>
        <w:spacing w:after="0" w:line="240" w:lineRule="auto"/>
      </w:pPr>
      <w:r>
        <w:separator/>
      </w:r>
    </w:p>
  </w:footnote>
  <w:footnote w:type="continuationSeparator" w:id="0">
    <w:p w:rsidR="009C35CF" w:rsidRDefault="009C35CF" w:rsidP="000B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E39"/>
    <w:multiLevelType w:val="hybridMultilevel"/>
    <w:tmpl w:val="AE740312"/>
    <w:lvl w:ilvl="0" w:tplc="C8A022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63FB8"/>
    <w:multiLevelType w:val="hybridMultilevel"/>
    <w:tmpl w:val="74C89E46"/>
    <w:lvl w:ilvl="0" w:tplc="34589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DE"/>
    <w:rsid w:val="00020F6B"/>
    <w:rsid w:val="000B787B"/>
    <w:rsid w:val="00132C04"/>
    <w:rsid w:val="00134C34"/>
    <w:rsid w:val="00313CA6"/>
    <w:rsid w:val="00386046"/>
    <w:rsid w:val="003B0F4C"/>
    <w:rsid w:val="003C0514"/>
    <w:rsid w:val="003E48CE"/>
    <w:rsid w:val="003F195C"/>
    <w:rsid w:val="00416318"/>
    <w:rsid w:val="00417E42"/>
    <w:rsid w:val="004F5BE0"/>
    <w:rsid w:val="005566E3"/>
    <w:rsid w:val="00632A07"/>
    <w:rsid w:val="006478D2"/>
    <w:rsid w:val="006A1A7C"/>
    <w:rsid w:val="00702FF0"/>
    <w:rsid w:val="0076148D"/>
    <w:rsid w:val="00894C83"/>
    <w:rsid w:val="008C4E81"/>
    <w:rsid w:val="00910AD2"/>
    <w:rsid w:val="009C35CF"/>
    <w:rsid w:val="009E0B54"/>
    <w:rsid w:val="00A62814"/>
    <w:rsid w:val="00B4763C"/>
    <w:rsid w:val="00B77484"/>
    <w:rsid w:val="00B77CA1"/>
    <w:rsid w:val="00BA717B"/>
    <w:rsid w:val="00BD22BF"/>
    <w:rsid w:val="00C70E8F"/>
    <w:rsid w:val="00CA2258"/>
    <w:rsid w:val="00D023B8"/>
    <w:rsid w:val="00D22869"/>
    <w:rsid w:val="00DD3ADC"/>
    <w:rsid w:val="00E45729"/>
    <w:rsid w:val="00E85EDE"/>
    <w:rsid w:val="00F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6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F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87B"/>
  </w:style>
  <w:style w:type="paragraph" w:styleId="Pieddepage">
    <w:name w:val="footer"/>
    <w:basedOn w:val="Normal"/>
    <w:link w:val="PieddepageCar"/>
    <w:uiPriority w:val="99"/>
    <w:unhideWhenUsed/>
    <w:rsid w:val="000B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87B"/>
  </w:style>
  <w:style w:type="character" w:customStyle="1" w:styleId="tlid-translation">
    <w:name w:val="tlid-translation"/>
    <w:basedOn w:val="Policepardfaut"/>
    <w:rsid w:val="00313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6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F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87B"/>
  </w:style>
  <w:style w:type="paragraph" w:styleId="Pieddepage">
    <w:name w:val="footer"/>
    <w:basedOn w:val="Normal"/>
    <w:link w:val="PieddepageCar"/>
    <w:uiPriority w:val="99"/>
    <w:unhideWhenUsed/>
    <w:rsid w:val="000B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87B"/>
  </w:style>
  <w:style w:type="character" w:customStyle="1" w:styleId="tlid-translation">
    <w:name w:val="tlid-translation"/>
    <w:basedOn w:val="Policepardfaut"/>
    <w:rsid w:val="0031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4</cp:revision>
  <dcterms:created xsi:type="dcterms:W3CDTF">2019-05-23T13:33:00Z</dcterms:created>
  <dcterms:modified xsi:type="dcterms:W3CDTF">2019-05-25T15:37:00Z</dcterms:modified>
</cp:coreProperties>
</file>